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7ABB" w14:textId="66AFD35B" w:rsidR="00127EA9" w:rsidRPr="00127EA9" w:rsidRDefault="00127EA9" w:rsidP="00127EA9">
      <w:pPr>
        <w:shd w:val="clear" w:color="auto" w:fill="FFFFFF"/>
        <w:spacing w:after="0" w:line="420" w:lineRule="atLeast"/>
        <w:ind w:right="180"/>
        <w:outlineLvl w:val="0"/>
        <w:rPr>
          <w:rFonts w:ascii="Tahoma" w:eastAsia="Times New Roman" w:hAnsi="Tahoma" w:cs="Tahoma"/>
          <w:color w:val="1D2129"/>
          <w:kern w:val="36"/>
          <w:sz w:val="28"/>
          <w:szCs w:val="28"/>
        </w:rPr>
      </w:pP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The Hogs and Heroes Foundation VA State 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>(</w:t>
      </w:r>
      <w:proofErr w:type="spellStart"/>
      <w:r w:rsidRPr="00127EA9">
        <w:rPr>
          <w:rFonts w:ascii="Tahoma" w:eastAsia="Times New Roman" w:hAnsi="Tahoma" w:cs="Tahoma"/>
          <w:color w:val="1D2129"/>
          <w:kern w:val="36"/>
          <w:sz w:val="28"/>
          <w:szCs w:val="28"/>
        </w:rPr>
        <w:t>HHFA</w:t>
      </w:r>
      <w:proofErr w:type="spellEnd"/>
      <w:r>
        <w:rPr>
          <w:rFonts w:ascii="Tahoma" w:eastAsia="Times New Roman" w:hAnsi="Tahoma" w:cs="Tahoma"/>
          <w:color w:val="1D2129"/>
          <w:kern w:val="36"/>
          <w:sz w:val="28"/>
          <w:szCs w:val="28"/>
        </w:rPr>
        <w:t>)</w:t>
      </w:r>
      <w:r w:rsidRPr="00127EA9">
        <w:rPr>
          <w:rFonts w:ascii="Tahoma" w:eastAsia="Times New Roman" w:hAnsi="Tahoma" w:cs="Tahoma"/>
          <w:color w:val="1D2129"/>
          <w:kern w:val="36"/>
          <w:sz w:val="28"/>
          <w:szCs w:val="28"/>
        </w:rPr>
        <w:t xml:space="preserve"> Poker Run Benefiting the VA Concerns of Police Survivors (</w:t>
      </w:r>
      <w:proofErr w:type="spellStart"/>
      <w:r w:rsidRPr="00127EA9">
        <w:rPr>
          <w:rFonts w:ascii="Tahoma" w:eastAsia="Times New Roman" w:hAnsi="Tahoma" w:cs="Tahoma"/>
          <w:color w:val="1D2129"/>
          <w:kern w:val="36"/>
          <w:sz w:val="28"/>
          <w:szCs w:val="28"/>
        </w:rPr>
        <w:t>C.O.P.S</w:t>
      </w:r>
      <w:proofErr w:type="spellEnd"/>
      <w:r w:rsidRPr="00127EA9">
        <w:rPr>
          <w:rFonts w:ascii="Tahoma" w:eastAsia="Times New Roman" w:hAnsi="Tahoma" w:cs="Tahoma"/>
          <w:color w:val="1D2129"/>
          <w:kern w:val="36"/>
          <w:sz w:val="28"/>
          <w:szCs w:val="28"/>
        </w:rPr>
        <w:t>.)</w:t>
      </w:r>
    </w:p>
    <w:p w14:paraId="0BF8C808" w14:textId="77777777" w:rsidR="00127EA9" w:rsidRDefault="00127EA9">
      <w:pPr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14:paraId="084E738C" w14:textId="453A62DD" w:rsidR="00BD42CE" w:rsidRPr="00127EA9" w:rsidRDefault="00127EA9">
      <w:pPr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The Hogs and Heroes Foundation VA State will be hosting a Poker Run</w:t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on Saturday, October 17</w:t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  <w:vertAlign w:val="superscript"/>
        </w:rPr>
        <w:t>th</w:t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to</w:t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benefit the Virginia Concerns of Police Survivors </w:t>
      </w:r>
      <w:proofErr w:type="spellStart"/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C.O.P.S</w:t>
      </w:r>
      <w:proofErr w:type="spellEnd"/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. The Poker Run starts at Old Dominion Harley Davidson</w:t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5224 Jefferson Davis Highway, </w:t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in Fredericksburg, VA and ends at Stonewall Harley Davidson in Orange, VA. There will be raffles, vendors, $200 cash prize for best hand and $100 for the worst hand. 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Details and Times are as follows: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All Bikes and Cars Welcome! 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Registration from 9:00am to 10:30am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$20 Driver and $10 Passengers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Additional Poker Run sheets will be available for $10. 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Pre-Registration: </w:t>
      </w:r>
      <w:hyperlink r:id="rId5" w:tgtFrame="_blank" w:history="1">
        <w:r w:rsidRPr="00127EA9">
          <w:rPr>
            <w:rStyle w:val="Hyperlink"/>
            <w:rFonts w:ascii="Tahoma" w:hAnsi="Tahoma" w:cs="Tahoma"/>
            <w:color w:val="385898"/>
            <w:sz w:val="28"/>
            <w:szCs w:val="28"/>
            <w:shd w:val="clear" w:color="auto" w:fill="FFFFFF"/>
          </w:rPr>
          <w:t>https://hhf-va-state-directorate.square.site/</w:t>
        </w:r>
      </w:hyperlink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Last Stop of Poker Run: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Stonewall Harley Davidson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385 Waugh Blvd, Orange, VA 22960</w:t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</w:rPr>
        <w:br/>
      </w:r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We are looking to seeing everyone and supporting the Virginia </w:t>
      </w:r>
      <w:proofErr w:type="spellStart"/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C.O.P.S</w:t>
      </w:r>
      <w:proofErr w:type="spellEnd"/>
      <w:r w:rsidRPr="00127EA9">
        <w:rPr>
          <w:rFonts w:ascii="Tahoma" w:hAnsi="Tahoma" w:cs="Tahoma"/>
          <w:color w:val="1D2129"/>
          <w:sz w:val="28"/>
          <w:szCs w:val="28"/>
          <w:shd w:val="clear" w:color="auto" w:fill="FFFFFF"/>
        </w:rPr>
        <w:t>. Foundation.</w:t>
      </w:r>
    </w:p>
    <w:p w14:paraId="7C4220CC" w14:textId="0FF13A55" w:rsidR="00127EA9" w:rsidRDefault="00127EA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4578B0C" w14:textId="73999B3D" w:rsidR="00127EA9" w:rsidRDefault="00127EA9">
      <w:r>
        <w:rPr>
          <w:noProof/>
        </w:rPr>
        <w:lastRenderedPageBreak/>
        <w:drawing>
          <wp:inline distT="0" distB="0" distL="0" distR="0" wp14:anchorId="66E55850" wp14:editId="1BC3639E">
            <wp:extent cx="5943600" cy="8908904"/>
            <wp:effectExtent l="0" t="0" r="0" b="6985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B84"/>
    <w:multiLevelType w:val="hybridMultilevel"/>
    <w:tmpl w:val="EF5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6C57"/>
    <w:multiLevelType w:val="multilevel"/>
    <w:tmpl w:val="1B6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A9"/>
    <w:rsid w:val="00127EA9"/>
    <w:rsid w:val="00153955"/>
    <w:rsid w:val="00B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FAE3"/>
  <w15:chartTrackingRefBased/>
  <w15:docId w15:val="{9E864FB9-B40F-4E77-9F93-39C428E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862">
                  <w:marLeft w:val="0"/>
                  <w:marRight w:val="18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42145">
                  <w:marLeft w:val="18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86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3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068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1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8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366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f-va-state-directorate.square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1</cp:revision>
  <dcterms:created xsi:type="dcterms:W3CDTF">2020-09-13T21:40:00Z</dcterms:created>
  <dcterms:modified xsi:type="dcterms:W3CDTF">2020-09-13T21:50:00Z</dcterms:modified>
</cp:coreProperties>
</file>